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1996" w14:textId="77777777" w:rsidR="000B026B" w:rsidRPr="0024282E" w:rsidRDefault="000B026B" w:rsidP="000B026B">
      <w:pPr>
        <w:jc w:val="center"/>
        <w:rPr>
          <w:w w:val="150"/>
          <w:sz w:val="28"/>
          <w:szCs w:val="28"/>
        </w:rPr>
      </w:pPr>
      <w:r w:rsidRPr="0024282E">
        <w:rPr>
          <w:w w:val="150"/>
          <w:sz w:val="28"/>
          <w:szCs w:val="28"/>
        </w:rPr>
        <w:t xml:space="preserve">ANEKS Nr </w:t>
      </w:r>
      <w:r>
        <w:rPr>
          <w:w w:val="150"/>
          <w:sz w:val="28"/>
          <w:szCs w:val="28"/>
        </w:rPr>
        <w:t>3</w:t>
      </w:r>
    </w:p>
    <w:p w14:paraId="44266642" w14:textId="77777777" w:rsidR="000B026B" w:rsidRPr="0024282E" w:rsidRDefault="000B026B" w:rsidP="000B026B">
      <w:pPr>
        <w:jc w:val="center"/>
        <w:rPr>
          <w:w w:val="150"/>
          <w:sz w:val="28"/>
          <w:szCs w:val="28"/>
        </w:rPr>
      </w:pPr>
      <w:r w:rsidRPr="0024282E">
        <w:rPr>
          <w:w w:val="150"/>
          <w:sz w:val="28"/>
          <w:szCs w:val="28"/>
        </w:rPr>
        <w:t>do tekstu jednolitego Statutu</w:t>
      </w:r>
    </w:p>
    <w:p w14:paraId="102DD8DB" w14:textId="77777777" w:rsidR="000B026B" w:rsidRDefault="000B026B" w:rsidP="000B026B">
      <w:pPr>
        <w:jc w:val="center"/>
      </w:pPr>
      <w:r>
        <w:t>Specjalnego Ośrodka Szkolno-Wychowawczego im. Kawalerów Orderu Uśmiechu</w:t>
      </w:r>
    </w:p>
    <w:p w14:paraId="49E50C18" w14:textId="77777777" w:rsidR="000B026B" w:rsidRDefault="000B026B" w:rsidP="000B026B">
      <w:pPr>
        <w:jc w:val="center"/>
      </w:pPr>
      <w:r>
        <w:t>w Hucie</w:t>
      </w:r>
    </w:p>
    <w:p w14:paraId="730DD9F2" w14:textId="77777777" w:rsidR="000B026B" w:rsidRDefault="000B026B" w:rsidP="000B026B">
      <w:pPr>
        <w:jc w:val="both"/>
      </w:pPr>
    </w:p>
    <w:p w14:paraId="756F01F6" w14:textId="77777777" w:rsidR="000B026B" w:rsidRPr="00245C48" w:rsidRDefault="000B026B" w:rsidP="000B026B">
      <w:pPr>
        <w:jc w:val="both"/>
        <w:rPr>
          <w:iCs/>
          <w:sz w:val="20"/>
          <w:szCs w:val="20"/>
        </w:rPr>
      </w:pPr>
      <w:r w:rsidRPr="00245C48">
        <w:rPr>
          <w:iCs/>
          <w:sz w:val="20"/>
          <w:szCs w:val="20"/>
        </w:rPr>
        <w:t>Na podstawie:</w:t>
      </w:r>
    </w:p>
    <w:p w14:paraId="3EAB2DAF" w14:textId="77777777" w:rsidR="000B026B" w:rsidRDefault="000B026B" w:rsidP="000B026B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art. 98 – 107 Ustawy z 7 maja 2020 Prawo Oświatowe (Dz. U. z 2020 r. poz. 910)</w:t>
      </w:r>
    </w:p>
    <w:p w14:paraId="48045B08" w14:textId="77777777" w:rsidR="000B026B" w:rsidRPr="00245C48" w:rsidRDefault="000B026B" w:rsidP="000B026B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§ 50 pkt 2 Statutu Ośrodka</w:t>
      </w:r>
    </w:p>
    <w:p w14:paraId="6A250E2E" w14:textId="77777777" w:rsidR="000B026B" w:rsidRDefault="000B026B" w:rsidP="000B026B">
      <w:pPr>
        <w:jc w:val="both"/>
      </w:pPr>
    </w:p>
    <w:p w14:paraId="2A9DF778" w14:textId="77777777" w:rsidR="000B026B" w:rsidRDefault="000B026B" w:rsidP="000B026B">
      <w:pPr>
        <w:spacing w:line="276" w:lineRule="auto"/>
        <w:jc w:val="both"/>
      </w:pPr>
      <w:r>
        <w:t>W Statucie Specjalnego Ośrodka Szkolno-Wychowawczego im. Kawalerów Orderu Uśmiechu w Hucie dokonuje się następujących zmian”</w:t>
      </w:r>
    </w:p>
    <w:p w14:paraId="092B7AA2" w14:textId="77777777" w:rsidR="000B026B" w:rsidRDefault="000B026B" w:rsidP="000B026B">
      <w:pPr>
        <w:pStyle w:val="Akapitzlist"/>
        <w:numPr>
          <w:ilvl w:val="0"/>
          <w:numId w:val="2"/>
        </w:numPr>
        <w:spacing w:line="276" w:lineRule="auto"/>
        <w:jc w:val="both"/>
      </w:pPr>
      <w:r>
        <w:t>W rozdziale 4 „Organizacja pracy szkoły…” w § 21 dodaje się:</w:t>
      </w:r>
    </w:p>
    <w:p w14:paraId="640C49A1" w14:textId="77777777" w:rsidR="000B026B" w:rsidRDefault="000B026B" w:rsidP="000B026B">
      <w:pPr>
        <w:spacing w:line="276" w:lineRule="auto"/>
        <w:ind w:firstLine="708"/>
        <w:jc w:val="both"/>
      </w:pPr>
      <w:r>
        <w:t>punkt 1.1 w brzmieniu:</w:t>
      </w:r>
    </w:p>
    <w:p w14:paraId="467188D8" w14:textId="77777777" w:rsidR="000B026B" w:rsidRPr="00C73AF0" w:rsidRDefault="000B026B" w:rsidP="000B026B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>W sytuacji zagrożenia życia, sytuacji kryzysowej zawłaszcza w sprawie szczególnych rozwiązań w okresie ograniczenia funkcjonowania systemu oświaty w związku z zapobieganiem, przeciwdziałaniem i zwalczaniem COVID -19 dyrektor szkoły odpowiada za organizację i realizację zadań szkoły z wykorzystaniem metod i technik kształcenia na odległość.</w:t>
      </w:r>
    </w:p>
    <w:p w14:paraId="0C9B9AC4" w14:textId="77777777" w:rsidR="000B026B" w:rsidRDefault="000B026B" w:rsidP="000B026B">
      <w:pPr>
        <w:spacing w:line="276" w:lineRule="auto"/>
        <w:ind w:left="708"/>
        <w:jc w:val="both"/>
      </w:pPr>
      <w:r>
        <w:t>punkt 1.2 w brzmieniu:</w:t>
      </w:r>
    </w:p>
    <w:p w14:paraId="488D11F1" w14:textId="77777777" w:rsidR="000B026B" w:rsidRDefault="000B026B" w:rsidP="000B026B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 xml:space="preserve">Zajęcia z wykorzystaniem metod i technik kształcenia na odległość realizowane będą z wykorzystaniem: </w:t>
      </w:r>
    </w:p>
    <w:p w14:paraId="66F621FD" w14:textId="77777777" w:rsidR="000B026B" w:rsidRDefault="000B026B" w:rsidP="000B026B">
      <w:pPr>
        <w:pStyle w:val="Akapitzlist"/>
        <w:numPr>
          <w:ilvl w:val="2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 xml:space="preserve">materiałów i funkcjonalnych zintegrowanych platform edukacyjnych, udostępnionych i rekomendowanych przez MEN, </w:t>
      </w:r>
    </w:p>
    <w:p w14:paraId="0B82E624" w14:textId="77777777" w:rsidR="000B026B" w:rsidRDefault="000B026B" w:rsidP="000B026B">
      <w:pPr>
        <w:pStyle w:val="Akapitzlist"/>
        <w:numPr>
          <w:ilvl w:val="2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 xml:space="preserve">materiałów dostępnych na stronach internetowych Centralnej Komisji Egzaminacyjnej i Okręgowych Komisji Egzaminacyjnych, </w:t>
      </w:r>
    </w:p>
    <w:p w14:paraId="37C3B6E4" w14:textId="77777777" w:rsidR="000B026B" w:rsidRDefault="000B026B" w:rsidP="000B026B">
      <w:pPr>
        <w:pStyle w:val="Akapitzlist"/>
        <w:numPr>
          <w:ilvl w:val="2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 xml:space="preserve">materiałów prezentowanych w programach publicznej telewizji i radiofonii, </w:t>
      </w:r>
    </w:p>
    <w:p w14:paraId="6A4C0B10" w14:textId="77777777" w:rsidR="000B026B" w:rsidRPr="00C73AF0" w:rsidRDefault="000B026B" w:rsidP="000B026B">
      <w:pPr>
        <w:pStyle w:val="Akapitzlist"/>
        <w:numPr>
          <w:ilvl w:val="2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>platform edukacyjnych oraz innych materiałów wskazanych przez nauczyciela, w tym: podręczników, kart pracy, zeszytów oraz zeszytów ćwiczeń.</w:t>
      </w:r>
    </w:p>
    <w:p w14:paraId="02515489" w14:textId="77777777" w:rsidR="000B026B" w:rsidRDefault="000B026B" w:rsidP="000B026B">
      <w:pPr>
        <w:spacing w:line="276" w:lineRule="auto"/>
        <w:ind w:firstLine="708"/>
        <w:jc w:val="both"/>
      </w:pPr>
      <w:r>
        <w:t>punkt 1.3 w brzmieniu:</w:t>
      </w:r>
    </w:p>
    <w:p w14:paraId="0524B895" w14:textId="77777777" w:rsidR="000B026B" w:rsidRDefault="000B026B" w:rsidP="000B026B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 xml:space="preserve">Komunikacja nauczyciel-uczeń lub nauczyciel-rodzic odbywać się będzie: </w:t>
      </w:r>
    </w:p>
    <w:p w14:paraId="6CC9D112" w14:textId="77777777" w:rsidR="000B026B" w:rsidRDefault="000B026B" w:rsidP="000B026B">
      <w:pPr>
        <w:pStyle w:val="Akapitzlist"/>
        <w:numPr>
          <w:ilvl w:val="2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 xml:space="preserve">za pośrednictwem strony internetowej szkoły, </w:t>
      </w:r>
    </w:p>
    <w:p w14:paraId="15667F11" w14:textId="77777777" w:rsidR="000B026B" w:rsidRDefault="000B026B" w:rsidP="000B026B">
      <w:pPr>
        <w:pStyle w:val="Akapitzlist"/>
        <w:numPr>
          <w:ilvl w:val="2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 xml:space="preserve">drogą telefoniczną poprzez rozmowy lub sms, </w:t>
      </w:r>
    </w:p>
    <w:p w14:paraId="18256A26" w14:textId="77777777" w:rsidR="000B026B" w:rsidRDefault="000B026B" w:rsidP="000B026B">
      <w:pPr>
        <w:pStyle w:val="Akapitzlist"/>
        <w:numPr>
          <w:ilvl w:val="2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 xml:space="preserve">drogą mailową lub na zamkniętej grupie Facebooka, Messengera lub innych komunikatorów założonych na potrzeby edukacji zdalnej, </w:t>
      </w:r>
    </w:p>
    <w:p w14:paraId="6E65E568" w14:textId="77777777" w:rsidR="000B026B" w:rsidRPr="00C73AF0" w:rsidRDefault="000B026B" w:rsidP="000B026B">
      <w:pPr>
        <w:pStyle w:val="Akapitzlist"/>
        <w:numPr>
          <w:ilvl w:val="2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>poprzez aplikacje umożliwiające przeprowadzenie wideokonferencji.</w:t>
      </w:r>
    </w:p>
    <w:p w14:paraId="561EAA0F" w14:textId="77777777" w:rsidR="000B026B" w:rsidRDefault="000B026B" w:rsidP="000B026B">
      <w:pPr>
        <w:spacing w:line="276" w:lineRule="auto"/>
        <w:ind w:firstLine="708"/>
        <w:jc w:val="both"/>
      </w:pPr>
      <w:r>
        <w:t xml:space="preserve">punkt 1.4 w brzmieniu: </w:t>
      </w:r>
    </w:p>
    <w:p w14:paraId="716EF536" w14:textId="77777777" w:rsidR="000B026B" w:rsidRPr="00C73AF0" w:rsidRDefault="000B026B" w:rsidP="000B026B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>Nauczanie zdalne odbywać się powinno zgodnie z obowiązującym planem lekcji.</w:t>
      </w:r>
    </w:p>
    <w:p w14:paraId="48C20ACF" w14:textId="77777777" w:rsidR="000B026B" w:rsidRDefault="000B026B" w:rsidP="000B026B">
      <w:pPr>
        <w:spacing w:line="276" w:lineRule="auto"/>
        <w:ind w:firstLine="708"/>
        <w:jc w:val="both"/>
      </w:pPr>
      <w:r>
        <w:t>punkt 1.5 w brzmieniu:</w:t>
      </w:r>
    </w:p>
    <w:p w14:paraId="57257A25" w14:textId="12EBE1A4" w:rsidR="000B026B" w:rsidRPr="00C73AF0" w:rsidRDefault="000B026B" w:rsidP="000B026B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>Nauczyciele powinni realizować podstawę programową wg planów nauczania, z</w:t>
      </w:r>
      <w:r>
        <w:rPr>
          <w:i/>
          <w:iCs/>
        </w:rPr>
        <w:t> </w:t>
      </w:r>
      <w:r w:rsidRPr="00C73AF0">
        <w:rPr>
          <w:i/>
          <w:iCs/>
        </w:rPr>
        <w:t>możliwością ich modyfikacji niezbędną do przyjętych metod i form pracy nauki na odległość.</w:t>
      </w:r>
    </w:p>
    <w:p w14:paraId="53CBBA34" w14:textId="77777777" w:rsidR="000B026B" w:rsidRDefault="000B026B" w:rsidP="000B026B">
      <w:r>
        <w:br w:type="page"/>
      </w:r>
    </w:p>
    <w:p w14:paraId="49B331C9" w14:textId="77777777" w:rsidR="000B026B" w:rsidRDefault="000B026B" w:rsidP="000B026B">
      <w:pPr>
        <w:spacing w:line="276" w:lineRule="auto"/>
        <w:ind w:firstLine="708"/>
        <w:jc w:val="both"/>
      </w:pPr>
      <w:r>
        <w:lastRenderedPageBreak/>
        <w:t xml:space="preserve">punkt 1.6 w brzmieniu: </w:t>
      </w:r>
    </w:p>
    <w:p w14:paraId="7A89BE23" w14:textId="77777777" w:rsidR="000B026B" w:rsidRPr="00C73AF0" w:rsidRDefault="000B026B" w:rsidP="000B026B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iCs/>
        </w:rPr>
      </w:pPr>
      <w:r w:rsidRPr="00C73AF0">
        <w:rPr>
          <w:i/>
          <w:iCs/>
        </w:rPr>
        <w:t>Podczas planowania zajęć nauczyciele zobowiązani są do realizowania treści z pod-stawy programowej. Planując jednostkę lekcyjną powinni uwzględnić przepisy BHP oraz potrzeby i ograniczenia psychofizyczne uczniów.</w:t>
      </w:r>
    </w:p>
    <w:p w14:paraId="115047EB" w14:textId="77777777" w:rsidR="000B026B" w:rsidRDefault="000B026B" w:rsidP="000B026B">
      <w:pPr>
        <w:pStyle w:val="Akapitzlist"/>
        <w:numPr>
          <w:ilvl w:val="0"/>
          <w:numId w:val="3"/>
        </w:numPr>
        <w:spacing w:line="276" w:lineRule="auto"/>
        <w:ind w:left="709"/>
        <w:jc w:val="both"/>
      </w:pPr>
      <w:r>
        <w:t xml:space="preserve">W rozdziale 5 „Ocenianie wewnątrzszkolne” w § 22 „Sposoby sprawdzania osiągnięć i postępów ucznia” dodaje się do punktu 2: </w:t>
      </w:r>
    </w:p>
    <w:p w14:paraId="4FE3B7F2" w14:textId="77777777" w:rsidR="000B026B" w:rsidRDefault="000B026B" w:rsidP="000B026B">
      <w:pPr>
        <w:spacing w:line="276" w:lineRule="auto"/>
        <w:ind w:left="840"/>
        <w:jc w:val="both"/>
      </w:pPr>
      <w:r>
        <w:t xml:space="preserve">punkt 2.1 w brzmieniu: </w:t>
      </w:r>
    </w:p>
    <w:p w14:paraId="6E1493E1" w14:textId="77777777" w:rsidR="000B026B" w:rsidRDefault="000B026B" w:rsidP="000B026B">
      <w:pPr>
        <w:pStyle w:val="Akapitzlist"/>
        <w:numPr>
          <w:ilvl w:val="1"/>
          <w:numId w:val="3"/>
        </w:numPr>
        <w:spacing w:line="276" w:lineRule="auto"/>
        <w:ind w:left="1560"/>
        <w:jc w:val="both"/>
        <w:rPr>
          <w:i/>
          <w:iCs/>
        </w:rPr>
      </w:pPr>
      <w:r w:rsidRPr="00BA323A">
        <w:rPr>
          <w:i/>
          <w:iCs/>
        </w:rPr>
        <w:t xml:space="preserve">W czasie zagrożenia, gdy podstawa programowa będzie realizowana za pomocą zdalnego nauczania ocenianie osiągnięć edukacyjnych ucznia będzie polegało na monitorowaniu jego wytworów pracy poprzez: </w:t>
      </w:r>
    </w:p>
    <w:p w14:paraId="267A1E31" w14:textId="77777777" w:rsidR="000B026B" w:rsidRDefault="000B026B" w:rsidP="000B026B">
      <w:pPr>
        <w:pStyle w:val="Akapitzlist"/>
        <w:numPr>
          <w:ilvl w:val="3"/>
          <w:numId w:val="4"/>
        </w:numPr>
        <w:spacing w:line="276" w:lineRule="auto"/>
        <w:jc w:val="both"/>
        <w:rPr>
          <w:i/>
          <w:iCs/>
        </w:rPr>
      </w:pPr>
      <w:r w:rsidRPr="00BA323A">
        <w:rPr>
          <w:i/>
          <w:iCs/>
        </w:rPr>
        <w:t>zdjęcia lub filmiki z wykonanych zadań,</w:t>
      </w:r>
    </w:p>
    <w:p w14:paraId="35E51697" w14:textId="77777777" w:rsidR="000B026B" w:rsidRDefault="000B026B" w:rsidP="000B026B">
      <w:pPr>
        <w:pStyle w:val="Akapitzlist"/>
        <w:numPr>
          <w:ilvl w:val="3"/>
          <w:numId w:val="4"/>
        </w:numPr>
        <w:spacing w:line="276" w:lineRule="auto"/>
        <w:jc w:val="both"/>
        <w:rPr>
          <w:i/>
          <w:iCs/>
        </w:rPr>
      </w:pPr>
      <w:r w:rsidRPr="00BA323A">
        <w:rPr>
          <w:i/>
          <w:iCs/>
        </w:rPr>
        <w:t xml:space="preserve">rozmowy telefoniczne, wideokonferencje, </w:t>
      </w:r>
    </w:p>
    <w:p w14:paraId="30A08210" w14:textId="77777777" w:rsidR="000B026B" w:rsidRDefault="000B026B" w:rsidP="000B026B">
      <w:pPr>
        <w:pStyle w:val="Akapitzlist"/>
        <w:numPr>
          <w:ilvl w:val="3"/>
          <w:numId w:val="4"/>
        </w:numPr>
        <w:spacing w:line="276" w:lineRule="auto"/>
        <w:jc w:val="both"/>
        <w:rPr>
          <w:i/>
          <w:iCs/>
        </w:rPr>
      </w:pPr>
      <w:r w:rsidRPr="00BA323A">
        <w:rPr>
          <w:i/>
          <w:iCs/>
        </w:rPr>
        <w:t xml:space="preserve">komunikację za pomocą dostępnych komunikatorów np. Messenger, </w:t>
      </w:r>
    </w:p>
    <w:p w14:paraId="18AA662C" w14:textId="77777777" w:rsidR="000B026B" w:rsidRDefault="000B026B" w:rsidP="000B026B">
      <w:pPr>
        <w:pStyle w:val="Akapitzlist"/>
        <w:numPr>
          <w:ilvl w:val="3"/>
          <w:numId w:val="4"/>
        </w:numPr>
        <w:spacing w:line="276" w:lineRule="auto"/>
        <w:jc w:val="both"/>
        <w:rPr>
          <w:i/>
          <w:iCs/>
        </w:rPr>
      </w:pPr>
      <w:r w:rsidRPr="00BA323A">
        <w:rPr>
          <w:i/>
          <w:iCs/>
        </w:rPr>
        <w:t>karty pracy, notatki, testy, kartkówki, sprawdziany odesłane przez pocztę elektroniczną, sprawdziany online.</w:t>
      </w:r>
    </w:p>
    <w:p w14:paraId="5C1E6EF7" w14:textId="77777777" w:rsidR="000B026B" w:rsidRPr="00D71BF9" w:rsidRDefault="000B026B" w:rsidP="000B026B">
      <w:pPr>
        <w:spacing w:line="276" w:lineRule="auto"/>
        <w:ind w:left="1416"/>
        <w:jc w:val="both"/>
        <w:rPr>
          <w:i/>
          <w:iCs/>
        </w:rPr>
      </w:pPr>
      <w:r w:rsidRPr="00D71BF9">
        <w:rPr>
          <w:i/>
          <w:iCs/>
        </w:rPr>
        <w:t xml:space="preserve"> Skala ocen oraz kryteria oceniania są zgodne z dotychczasowym Ocenianiem Wewnątrzszkolnym.</w:t>
      </w:r>
    </w:p>
    <w:p w14:paraId="1693D06D" w14:textId="77777777" w:rsidR="000B026B" w:rsidRDefault="000B026B" w:rsidP="000B026B">
      <w:pPr>
        <w:pStyle w:val="Akapitzlist"/>
        <w:numPr>
          <w:ilvl w:val="0"/>
          <w:numId w:val="3"/>
        </w:numPr>
        <w:spacing w:line="276" w:lineRule="auto"/>
        <w:ind w:left="709"/>
        <w:jc w:val="both"/>
      </w:pPr>
      <w:r>
        <w:t>W rozdziale 5 „Ocenianie wewnątrzszkolne” w § 12 „Egzaminy klasyfikacyjne” dodaje się:</w:t>
      </w:r>
    </w:p>
    <w:p w14:paraId="54F74E5A" w14:textId="77777777" w:rsidR="000B026B" w:rsidRDefault="000B026B" w:rsidP="000B026B">
      <w:pPr>
        <w:spacing w:line="276" w:lineRule="auto"/>
        <w:ind w:left="851"/>
        <w:jc w:val="both"/>
      </w:pPr>
      <w:r>
        <w:t xml:space="preserve">ust. w brzmieniu: </w:t>
      </w:r>
    </w:p>
    <w:p w14:paraId="773CE9CF" w14:textId="7331B4F0" w:rsidR="007159DB" w:rsidRDefault="000B026B" w:rsidP="000B026B">
      <w:pPr>
        <w:pStyle w:val="Akapitzlist"/>
        <w:numPr>
          <w:ilvl w:val="1"/>
          <w:numId w:val="3"/>
        </w:numPr>
        <w:spacing w:line="276" w:lineRule="auto"/>
        <w:ind w:left="1701"/>
        <w:jc w:val="both"/>
      </w:pPr>
      <w:r w:rsidRPr="000B026B">
        <w:rPr>
          <w:i/>
          <w:iCs/>
        </w:rPr>
        <w:t>W paragrafach zawierających informacje dotyczące egzaminów klasyfikacyjnych, poprawkowych, sprawdzianów wiadomości i umiejętności należy umieścić informacje dotyczące sposobu przeprowadzania tych egzaminów, np. zdalnie za pomocą narzędzi do e-learningu.</w:t>
      </w:r>
    </w:p>
    <w:sectPr w:rsidR="007159DB" w:rsidSect="000B026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F6061"/>
    <w:multiLevelType w:val="hybridMultilevel"/>
    <w:tmpl w:val="828A897A"/>
    <w:lvl w:ilvl="0" w:tplc="F16EC6B4">
      <w:start w:val="1"/>
      <w:numFmt w:val="bullet"/>
      <w:lvlText w:val=""/>
      <w:lvlJc w:val="left"/>
      <w:pPr>
        <w:tabs>
          <w:tab w:val="num" w:pos="935"/>
        </w:tabs>
        <w:ind w:left="992" w:hanging="284"/>
      </w:pPr>
      <w:rPr>
        <w:rFonts w:ascii="Wingdings" w:hAnsi="Wingdings" w:hint="default"/>
        <w:b w:val="0"/>
        <w:i w:val="0"/>
        <w:color w:val="808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4A5143D4"/>
    <w:multiLevelType w:val="hybridMultilevel"/>
    <w:tmpl w:val="9004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387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2D3E319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  <w:i/>
        <w:iCs w:val="0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4D6A"/>
    <w:multiLevelType w:val="hybridMultilevel"/>
    <w:tmpl w:val="5908F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82C4387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E6FAA"/>
    <w:multiLevelType w:val="hybridMultilevel"/>
    <w:tmpl w:val="FE2A2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82C4387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6B"/>
    <w:rsid w:val="000B026B"/>
    <w:rsid w:val="00205470"/>
    <w:rsid w:val="009759AF"/>
    <w:rsid w:val="00D1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DCF4"/>
  <w15:chartTrackingRefBased/>
  <w15:docId w15:val="{DF801514-3FCC-4193-BA2A-35C1B8DA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Faber</dc:creator>
  <cp:keywords/>
  <dc:description/>
  <cp:lastModifiedBy>Piotr Faber</cp:lastModifiedBy>
  <cp:revision>1</cp:revision>
  <dcterms:created xsi:type="dcterms:W3CDTF">2020-10-15T12:37:00Z</dcterms:created>
  <dcterms:modified xsi:type="dcterms:W3CDTF">2020-10-15T12:39:00Z</dcterms:modified>
</cp:coreProperties>
</file>